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16E" w:rsidRPr="005F07F4" w:rsidRDefault="0004238A" w:rsidP="0079773C">
      <w:pPr>
        <w:pStyle w:val="Heading1"/>
        <w:jc w:val="center"/>
        <w:rPr>
          <w:sz w:val="26"/>
          <w:szCs w:val="26"/>
          <w:u w:val="single"/>
        </w:rPr>
      </w:pPr>
      <w:r w:rsidRPr="005F07F4">
        <w:rPr>
          <w:sz w:val="26"/>
          <w:szCs w:val="26"/>
          <w:u w:val="single"/>
        </w:rPr>
        <w:t>PAN INDIA OPEN CONTEST- DESIGN AND DEMONSTRATION</w:t>
      </w:r>
    </w:p>
    <w:p w:rsidR="00D8516E" w:rsidRDefault="00D8516E">
      <w:pPr>
        <w:pStyle w:val="BodyText"/>
        <w:spacing w:before="4"/>
        <w:rPr>
          <w:b/>
          <w:sz w:val="10"/>
        </w:rPr>
      </w:pPr>
    </w:p>
    <w:p w:rsidR="00D8516E" w:rsidRDefault="0004238A" w:rsidP="0079773C">
      <w:pPr>
        <w:spacing w:before="56"/>
        <w:jc w:val="right"/>
        <w:rPr>
          <w:b/>
        </w:rPr>
      </w:pPr>
      <w:r>
        <w:rPr>
          <w:b/>
        </w:rPr>
        <w:t xml:space="preserve">Sponsored by Shiv </w:t>
      </w:r>
      <w:proofErr w:type="spellStart"/>
      <w:r>
        <w:rPr>
          <w:b/>
        </w:rPr>
        <w:t>Naresh</w:t>
      </w:r>
      <w:proofErr w:type="spellEnd"/>
      <w:r>
        <w:rPr>
          <w:b/>
        </w:rPr>
        <w:t xml:space="preserve"> Sports Pvt</w:t>
      </w:r>
      <w:r w:rsidR="005F07F4">
        <w:rPr>
          <w:b/>
        </w:rPr>
        <w:t>.</w:t>
      </w:r>
      <w:r>
        <w:rPr>
          <w:b/>
        </w:rPr>
        <w:t xml:space="preserve"> Ltd</w:t>
      </w:r>
      <w:r w:rsidR="005F07F4">
        <w:rPr>
          <w:b/>
        </w:rPr>
        <w:t>.</w:t>
      </w:r>
    </w:p>
    <w:p w:rsidR="005F07F4" w:rsidRDefault="005F07F4" w:rsidP="0079773C">
      <w:pPr>
        <w:spacing w:before="56"/>
        <w:jc w:val="right"/>
        <w:rPr>
          <w:b/>
        </w:rPr>
      </w:pPr>
    </w:p>
    <w:p w:rsidR="00D8516E" w:rsidRDefault="0004238A" w:rsidP="005F07F4">
      <w:pPr>
        <w:spacing w:before="179" w:line="261" w:lineRule="auto"/>
        <w:ind w:left="709" w:right="507"/>
        <w:jc w:val="center"/>
        <w:rPr>
          <w:b/>
        </w:rPr>
      </w:pPr>
      <w:r>
        <w:rPr>
          <w:b/>
        </w:rPr>
        <w:t>Contest to design and demonstrate: Automated sanitization, dart</w:t>
      </w:r>
      <w:r w:rsidR="005F07F4">
        <w:rPr>
          <w:b/>
        </w:rPr>
        <w:t>,</w:t>
      </w:r>
      <w:r>
        <w:rPr>
          <w:b/>
        </w:rPr>
        <w:t xml:space="preserve"> dust and debris removal for maintenance of various kinds of artificial Turf and synthetic sports surfaces.</w:t>
      </w:r>
    </w:p>
    <w:p w:rsidR="005F07F4" w:rsidRDefault="005F07F4" w:rsidP="005F07F4">
      <w:pPr>
        <w:spacing w:before="179" w:line="261" w:lineRule="auto"/>
        <w:ind w:left="709" w:right="507"/>
        <w:rPr>
          <w:b/>
        </w:rPr>
      </w:pPr>
    </w:p>
    <w:p w:rsidR="00D8516E" w:rsidRDefault="0004238A">
      <w:pPr>
        <w:pStyle w:val="BodyText"/>
        <w:spacing w:before="158" w:line="259" w:lineRule="auto"/>
        <w:ind w:left="100" w:right="110"/>
        <w:jc w:val="both"/>
      </w:pPr>
      <w:r>
        <w:t>As part of the 2nd International conference on sports Engineering (ICSE-2021) scheduled to be held at New Delhi during 21-23 October 2021, a Pan India open Design contest with attractive prizes sponsored by business houses is planned. The contest is aimed at attracting the brightest minds in the field of engineering for finding innovative solutions to contemporary problems in sports domain.</w:t>
      </w:r>
    </w:p>
    <w:p w:rsidR="005F07F4" w:rsidRPr="005F07F4" w:rsidRDefault="005F07F4" w:rsidP="005F07F4">
      <w:pPr>
        <w:pStyle w:val="BodyText"/>
        <w:spacing w:before="160"/>
        <w:ind w:left="100"/>
        <w:jc w:val="both"/>
        <w:rPr>
          <w:b/>
          <w:bCs/>
        </w:rPr>
      </w:pPr>
      <w:r w:rsidRPr="005F07F4">
        <w:rPr>
          <w:b/>
          <w:bCs/>
        </w:rPr>
        <w:t>How to participate</w:t>
      </w:r>
      <w:r w:rsidRPr="005F07F4">
        <w:rPr>
          <w:b/>
          <w:bCs/>
        </w:rPr>
        <w:t>:</w:t>
      </w:r>
      <w:bookmarkStart w:id="0" w:name="_GoBack"/>
      <w:bookmarkEnd w:id="0"/>
    </w:p>
    <w:p w:rsidR="005F07F4" w:rsidRDefault="005F07F4" w:rsidP="00015781">
      <w:pPr>
        <w:pStyle w:val="BodyText"/>
        <w:numPr>
          <w:ilvl w:val="0"/>
          <w:numId w:val="2"/>
        </w:numPr>
        <w:spacing w:before="160"/>
        <w:jc w:val="both"/>
      </w:pPr>
      <w:r>
        <w:t xml:space="preserve">Contestants should immediately register </w:t>
      </w:r>
      <w:r w:rsidR="00C54128">
        <w:t>free of cost</w:t>
      </w:r>
      <w:r>
        <w:t xml:space="preserve"> their expression of interest online at: </w:t>
      </w:r>
      <w:r w:rsidR="00015781" w:rsidRPr="00015781">
        <w:rPr>
          <w:color w:val="365F91" w:themeColor="accent1" w:themeShade="BF"/>
        </w:rPr>
        <w:t>https://forms.gle/hrNyYqTgceDucFrv6</w:t>
      </w:r>
    </w:p>
    <w:p w:rsidR="005F07F4" w:rsidRDefault="005F07F4" w:rsidP="005F07F4">
      <w:pPr>
        <w:pStyle w:val="BodyText"/>
        <w:numPr>
          <w:ilvl w:val="0"/>
          <w:numId w:val="2"/>
        </w:numPr>
        <w:spacing w:before="160"/>
        <w:jc w:val="both"/>
      </w:pPr>
      <w:r>
        <w:t xml:space="preserve">Submit your design details </w:t>
      </w:r>
      <w:r w:rsidRPr="005F07F4">
        <w:t>and claim of novelty, in the form of documents, drawings, picture and/or video by the deadline</w:t>
      </w:r>
      <w:r>
        <w:t xml:space="preserve"> (</w:t>
      </w:r>
      <w:r>
        <w:t>10</w:t>
      </w:r>
      <w:r w:rsidRPr="005F07F4">
        <w:rPr>
          <w:vertAlign w:val="superscript"/>
        </w:rPr>
        <w:t>th</w:t>
      </w:r>
      <w:r>
        <w:t xml:space="preserve"> July</w:t>
      </w:r>
      <w:r>
        <w:t xml:space="preserve">). </w:t>
      </w:r>
    </w:p>
    <w:p w:rsidR="005F07F4" w:rsidRDefault="005F07F4" w:rsidP="005F07F4">
      <w:pPr>
        <w:pStyle w:val="BodyText"/>
        <w:numPr>
          <w:ilvl w:val="0"/>
          <w:numId w:val="2"/>
        </w:numPr>
        <w:spacing w:before="160"/>
        <w:jc w:val="both"/>
      </w:pPr>
      <w:r>
        <w:t>R</w:t>
      </w:r>
      <w:r>
        <w:t>egister Early Bird at conference website by 10</w:t>
      </w:r>
      <w:r w:rsidRPr="005F07F4">
        <w:rPr>
          <w:vertAlign w:val="superscript"/>
        </w:rPr>
        <w:t>th</w:t>
      </w:r>
      <w:r>
        <w:t xml:space="preserve"> </w:t>
      </w:r>
      <w:r>
        <w:t>July for the Final presentation at ICSE-2021 venue on 21st October 2021.</w:t>
      </w:r>
    </w:p>
    <w:p w:rsidR="00D8516E" w:rsidRPr="005F07F4" w:rsidRDefault="0004238A" w:rsidP="005F07F4">
      <w:pPr>
        <w:pStyle w:val="BodyText"/>
        <w:spacing w:before="160"/>
        <w:jc w:val="both"/>
        <w:rPr>
          <w:b/>
          <w:bCs/>
        </w:rPr>
      </w:pPr>
      <w:r w:rsidRPr="005F07F4">
        <w:rPr>
          <w:b/>
          <w:bCs/>
        </w:rPr>
        <w:t>Requirements (as many features as possible)</w:t>
      </w:r>
    </w:p>
    <w:p w:rsidR="00D8516E" w:rsidRDefault="0004238A">
      <w:pPr>
        <w:pStyle w:val="ListParagraph"/>
        <w:numPr>
          <w:ilvl w:val="0"/>
          <w:numId w:val="1"/>
        </w:numPr>
        <w:tabs>
          <w:tab w:val="left" w:pos="821"/>
        </w:tabs>
        <w:spacing w:before="183"/>
      </w:pPr>
      <w:r>
        <w:t>Sanitization of sports</w:t>
      </w:r>
      <w:r>
        <w:rPr>
          <w:spacing w:val="-8"/>
        </w:rPr>
        <w:t xml:space="preserve"> </w:t>
      </w:r>
      <w:r>
        <w:t>surface</w:t>
      </w:r>
    </w:p>
    <w:p w:rsidR="00D8516E" w:rsidRDefault="0004238A">
      <w:pPr>
        <w:pStyle w:val="ListParagraph"/>
        <w:numPr>
          <w:ilvl w:val="0"/>
          <w:numId w:val="1"/>
        </w:numPr>
        <w:tabs>
          <w:tab w:val="left" w:pos="821"/>
        </w:tabs>
        <w:spacing w:before="19"/>
      </w:pPr>
      <w:r>
        <w:t>Removal of surface dirt from on and around the</w:t>
      </w:r>
      <w:r>
        <w:rPr>
          <w:spacing w:val="-16"/>
        </w:rPr>
        <w:t xml:space="preserve"> </w:t>
      </w:r>
      <w:r>
        <w:t>pitch</w:t>
      </w:r>
    </w:p>
    <w:p w:rsidR="00D8516E" w:rsidRDefault="0004238A">
      <w:pPr>
        <w:pStyle w:val="ListParagraph"/>
        <w:numPr>
          <w:ilvl w:val="0"/>
          <w:numId w:val="1"/>
        </w:numPr>
        <w:tabs>
          <w:tab w:val="left" w:pos="821"/>
        </w:tabs>
        <w:spacing w:before="25"/>
      </w:pPr>
      <w:r>
        <w:t>Removal of any organic growth on and around the</w:t>
      </w:r>
      <w:r>
        <w:rPr>
          <w:spacing w:val="-19"/>
        </w:rPr>
        <w:t xml:space="preserve"> </w:t>
      </w:r>
      <w:r>
        <w:t>surface</w:t>
      </w:r>
    </w:p>
    <w:p w:rsidR="00D8516E" w:rsidRDefault="0004238A">
      <w:pPr>
        <w:pStyle w:val="ListParagraph"/>
        <w:numPr>
          <w:ilvl w:val="0"/>
          <w:numId w:val="1"/>
        </w:numPr>
        <w:tabs>
          <w:tab w:val="left" w:pos="821"/>
        </w:tabs>
        <w:spacing w:before="19" w:line="256" w:lineRule="auto"/>
        <w:ind w:right="442"/>
      </w:pPr>
      <w:r>
        <w:t>Removal of inorganic material from on and around the surface and the surrounding including glass, bottles, food wrappers, and general rubbish</w:t>
      </w:r>
      <w:r>
        <w:rPr>
          <w:spacing w:val="-19"/>
        </w:rPr>
        <w:t xml:space="preserve"> </w:t>
      </w:r>
      <w:r>
        <w:t>items/debris.</w:t>
      </w:r>
    </w:p>
    <w:p w:rsidR="00D8516E" w:rsidRDefault="0004238A">
      <w:pPr>
        <w:pStyle w:val="ListParagraph"/>
        <w:numPr>
          <w:ilvl w:val="0"/>
          <w:numId w:val="1"/>
        </w:numPr>
        <w:tabs>
          <w:tab w:val="left" w:pos="821"/>
        </w:tabs>
        <w:spacing w:before="7"/>
      </w:pPr>
      <w:r>
        <w:t>Removal of contamination such as bird and animal droppings ensuring the area is</w:t>
      </w:r>
      <w:r>
        <w:rPr>
          <w:spacing w:val="-25"/>
        </w:rPr>
        <w:t xml:space="preserve"> </w:t>
      </w:r>
      <w:r>
        <w:t>neutralized</w:t>
      </w:r>
    </w:p>
    <w:p w:rsidR="00D8516E" w:rsidRDefault="00D8516E">
      <w:pPr>
        <w:pStyle w:val="BodyText"/>
        <w:spacing w:before="7"/>
        <w:rPr>
          <w:sz w:val="25"/>
        </w:rPr>
      </w:pPr>
    </w:p>
    <w:p w:rsidR="00D8516E" w:rsidRDefault="0004238A">
      <w:pPr>
        <w:pStyle w:val="BodyText"/>
        <w:spacing w:line="259" w:lineRule="auto"/>
        <w:ind w:left="460" w:right="111"/>
        <w:jc w:val="both"/>
      </w:pPr>
      <w:r>
        <w:t>Artificial turf and synthetic Sports Surface are widely used around the world in sports facilities for all weather availability, standard ground response and performance enhancement. Their usage is expected to increase in India and elsewhere. However, maintenance of such surfaces is a very important</w:t>
      </w:r>
      <w:r>
        <w:rPr>
          <w:spacing w:val="-11"/>
        </w:rPr>
        <w:t xml:space="preserve"> </w:t>
      </w:r>
      <w:r>
        <w:t>factor</w:t>
      </w:r>
      <w:r>
        <w:rPr>
          <w:spacing w:val="-9"/>
        </w:rPr>
        <w:t xml:space="preserve"> </w:t>
      </w:r>
      <w:r>
        <w:t>in</w:t>
      </w:r>
      <w:r>
        <w:rPr>
          <w:spacing w:val="-9"/>
        </w:rPr>
        <w:t xml:space="preserve"> </w:t>
      </w:r>
      <w:r>
        <w:t>the</w:t>
      </w:r>
      <w:r>
        <w:rPr>
          <w:spacing w:val="-8"/>
        </w:rPr>
        <w:t xml:space="preserve"> </w:t>
      </w:r>
      <w:r>
        <w:t>short-term</w:t>
      </w:r>
      <w:r>
        <w:rPr>
          <w:spacing w:val="-7"/>
        </w:rPr>
        <w:t xml:space="preserve"> </w:t>
      </w:r>
      <w:r>
        <w:t>use</w:t>
      </w:r>
      <w:r>
        <w:rPr>
          <w:spacing w:val="-9"/>
        </w:rPr>
        <w:t xml:space="preserve"> </w:t>
      </w:r>
      <w:r>
        <w:t>and</w:t>
      </w:r>
      <w:r>
        <w:rPr>
          <w:spacing w:val="-9"/>
        </w:rPr>
        <w:t xml:space="preserve"> </w:t>
      </w:r>
      <w:r>
        <w:t>long-term</w:t>
      </w:r>
      <w:r>
        <w:rPr>
          <w:spacing w:val="-8"/>
        </w:rPr>
        <w:t xml:space="preserve"> </w:t>
      </w:r>
      <w:r>
        <w:t>viability</w:t>
      </w:r>
      <w:r>
        <w:rPr>
          <w:spacing w:val="-8"/>
        </w:rPr>
        <w:t xml:space="preserve"> </w:t>
      </w:r>
      <w:r>
        <w:t>of</w:t>
      </w:r>
      <w:r>
        <w:rPr>
          <w:spacing w:val="-8"/>
        </w:rPr>
        <w:t xml:space="preserve"> </w:t>
      </w:r>
      <w:r>
        <w:t>a</w:t>
      </w:r>
      <w:r>
        <w:rPr>
          <w:spacing w:val="-8"/>
        </w:rPr>
        <w:t xml:space="preserve"> </w:t>
      </w:r>
      <w:r>
        <w:t>synthetic</w:t>
      </w:r>
      <w:r>
        <w:rPr>
          <w:spacing w:val="-10"/>
        </w:rPr>
        <w:t xml:space="preserve"> </w:t>
      </w:r>
      <w:r>
        <w:t>playing</w:t>
      </w:r>
      <w:r>
        <w:rPr>
          <w:spacing w:val="-8"/>
        </w:rPr>
        <w:t xml:space="preserve"> </w:t>
      </w:r>
      <w:r>
        <w:t>field.</w:t>
      </w:r>
      <w:r>
        <w:rPr>
          <w:spacing w:val="-6"/>
        </w:rPr>
        <w:t xml:space="preserve"> </w:t>
      </w:r>
      <w:r>
        <w:t>In</w:t>
      </w:r>
      <w:r>
        <w:rPr>
          <w:spacing w:val="-10"/>
        </w:rPr>
        <w:t xml:space="preserve"> </w:t>
      </w:r>
      <w:r>
        <w:t>the</w:t>
      </w:r>
      <w:r>
        <w:rPr>
          <w:spacing w:val="-8"/>
        </w:rPr>
        <w:t xml:space="preserve"> </w:t>
      </w:r>
      <w:r>
        <w:t>short- term, quick sanitization and cleaning to enhance playability, minimization of injury potential and added enjoyment are the major considerations. While in long term, an appropriate maintenance schedule to reduce surface degradation and wear and tear are</w:t>
      </w:r>
      <w:r>
        <w:rPr>
          <w:spacing w:val="-20"/>
        </w:rPr>
        <w:t xml:space="preserve"> </w:t>
      </w:r>
      <w:r>
        <w:t>important.</w:t>
      </w:r>
    </w:p>
    <w:p w:rsidR="00D8516E" w:rsidRDefault="00D8516E">
      <w:pPr>
        <w:pStyle w:val="BodyText"/>
        <w:spacing w:before="8"/>
        <w:rPr>
          <w:sz w:val="23"/>
        </w:rPr>
      </w:pPr>
    </w:p>
    <w:p w:rsidR="00D8516E" w:rsidRDefault="0004238A">
      <w:pPr>
        <w:pStyle w:val="BodyText"/>
        <w:spacing w:line="259" w:lineRule="auto"/>
        <w:ind w:left="460" w:right="112"/>
        <w:jc w:val="both"/>
      </w:pPr>
      <w:r>
        <w:t xml:space="preserve">Quality assurance systems for elite and community level artificial surfaces demand different maintenance schedule. But in both cases it is important have appropriate automated machinery for sweeping, cleaning, disinfecting and repairing the turf carpets. There is a range of maintenance techniques available in the markets however there is ample scope of development of new technologies. This contest aims to encourage Indian innovators and entrepreneurs to come out with novel design of mechanized and automated cleaner with </w:t>
      </w:r>
      <w:r>
        <w:lastRenderedPageBreak/>
        <w:t>multiple features for maintenance of artificial sports surfaces without disturbing the actual nature of the surfaces. The design should provide a unique insight into the short-term and long-term benefits of these intervention processes.</w:t>
      </w:r>
    </w:p>
    <w:p w:rsidR="00D8516E" w:rsidRDefault="00D8516E">
      <w:pPr>
        <w:pStyle w:val="BodyText"/>
        <w:spacing w:before="6"/>
        <w:rPr>
          <w:sz w:val="23"/>
        </w:rPr>
      </w:pPr>
    </w:p>
    <w:p w:rsidR="00D8516E" w:rsidRDefault="0004238A">
      <w:pPr>
        <w:pStyle w:val="Heading1"/>
        <w:jc w:val="both"/>
      </w:pPr>
      <w:r>
        <w:t>Judgment/ evaluation procedure</w:t>
      </w:r>
    </w:p>
    <w:p w:rsidR="00D8516E" w:rsidRDefault="0004238A">
      <w:pPr>
        <w:pStyle w:val="BodyText"/>
        <w:spacing w:before="20" w:line="259" w:lineRule="auto"/>
        <w:ind w:left="460" w:right="120"/>
        <w:jc w:val="both"/>
      </w:pPr>
      <w:r>
        <w:t>The panel of Judges and Experts will include people from industries and Technical Institutes to evaluate the presentation of designs during the ICSE-21. The decision of the committee will be final and binding on the contestants.</w:t>
      </w:r>
    </w:p>
    <w:p w:rsidR="00D8516E" w:rsidRDefault="00D8516E">
      <w:pPr>
        <w:spacing w:line="259" w:lineRule="auto"/>
        <w:jc w:val="both"/>
      </w:pPr>
    </w:p>
    <w:p w:rsidR="00D8516E" w:rsidRDefault="00D8516E">
      <w:pPr>
        <w:pStyle w:val="BodyText"/>
        <w:spacing w:before="3"/>
        <w:rPr>
          <w:sz w:val="14"/>
        </w:rPr>
      </w:pPr>
    </w:p>
    <w:p w:rsidR="00D8516E" w:rsidRDefault="0004238A">
      <w:pPr>
        <w:pStyle w:val="Heading1"/>
        <w:spacing w:before="56"/>
        <w:jc w:val="both"/>
      </w:pPr>
      <w:r>
        <w:t>Attractive Cash prizes</w:t>
      </w:r>
    </w:p>
    <w:p w:rsidR="00D8516E" w:rsidRDefault="0004238A" w:rsidP="00C54128">
      <w:pPr>
        <w:pStyle w:val="BodyText"/>
        <w:spacing w:before="24" w:line="259" w:lineRule="auto"/>
        <w:ind w:left="460" w:right="113"/>
        <w:jc w:val="both"/>
        <w:rPr>
          <w:sz w:val="23"/>
        </w:rPr>
      </w:pPr>
      <w:r>
        <w:t>There</w:t>
      </w:r>
      <w:r>
        <w:rPr>
          <w:spacing w:val="-7"/>
        </w:rPr>
        <w:t xml:space="preserve"> </w:t>
      </w:r>
      <w:r>
        <w:t>are</w:t>
      </w:r>
      <w:r>
        <w:rPr>
          <w:spacing w:val="-8"/>
        </w:rPr>
        <w:t xml:space="preserve"> </w:t>
      </w:r>
      <w:r>
        <w:t>cash</w:t>
      </w:r>
      <w:r>
        <w:rPr>
          <w:spacing w:val="-8"/>
        </w:rPr>
        <w:t xml:space="preserve"> </w:t>
      </w:r>
      <w:r>
        <w:t>prizes</w:t>
      </w:r>
      <w:r>
        <w:rPr>
          <w:spacing w:val="-7"/>
        </w:rPr>
        <w:t xml:space="preserve"> </w:t>
      </w:r>
      <w:r>
        <w:t>offered</w:t>
      </w:r>
      <w:r>
        <w:rPr>
          <w:spacing w:val="-7"/>
        </w:rPr>
        <w:t xml:space="preserve"> </w:t>
      </w:r>
      <w:r>
        <w:t>for</w:t>
      </w:r>
      <w:r>
        <w:rPr>
          <w:spacing w:val="-8"/>
        </w:rPr>
        <w:t xml:space="preserve"> </w:t>
      </w:r>
      <w:r>
        <w:t>the</w:t>
      </w:r>
      <w:r>
        <w:rPr>
          <w:spacing w:val="-6"/>
        </w:rPr>
        <w:t xml:space="preserve"> </w:t>
      </w:r>
      <w:r>
        <w:t>top</w:t>
      </w:r>
      <w:r>
        <w:rPr>
          <w:spacing w:val="-9"/>
        </w:rPr>
        <w:t xml:space="preserve"> </w:t>
      </w:r>
      <w:r>
        <w:t>three</w:t>
      </w:r>
      <w:r>
        <w:rPr>
          <w:spacing w:val="-5"/>
        </w:rPr>
        <w:t xml:space="preserve"> </w:t>
      </w:r>
      <w:r>
        <w:t>designs</w:t>
      </w:r>
      <w:r>
        <w:rPr>
          <w:spacing w:val="-7"/>
        </w:rPr>
        <w:t xml:space="preserve"> </w:t>
      </w:r>
      <w:r>
        <w:t>as</w:t>
      </w:r>
      <w:r>
        <w:rPr>
          <w:spacing w:val="-7"/>
        </w:rPr>
        <w:t xml:space="preserve"> </w:t>
      </w:r>
      <w:r>
        <w:t>well</w:t>
      </w:r>
      <w:r>
        <w:rPr>
          <w:spacing w:val="-6"/>
        </w:rPr>
        <w:t xml:space="preserve"> </w:t>
      </w:r>
      <w:r>
        <w:t>as</w:t>
      </w:r>
      <w:r>
        <w:rPr>
          <w:spacing w:val="-7"/>
        </w:rPr>
        <w:t xml:space="preserve"> </w:t>
      </w:r>
      <w:r>
        <w:t>an</w:t>
      </w:r>
      <w:r>
        <w:rPr>
          <w:spacing w:val="-9"/>
        </w:rPr>
        <w:t xml:space="preserve"> </w:t>
      </w:r>
      <w:r>
        <w:t>opportunity</w:t>
      </w:r>
      <w:r>
        <w:rPr>
          <w:spacing w:val="-7"/>
        </w:rPr>
        <w:t xml:space="preserve"> </w:t>
      </w:r>
      <w:r>
        <w:t>to</w:t>
      </w:r>
      <w:r>
        <w:rPr>
          <w:spacing w:val="-8"/>
        </w:rPr>
        <w:t xml:space="preserve"> </w:t>
      </w:r>
      <w:r>
        <w:t>present</w:t>
      </w:r>
      <w:r>
        <w:rPr>
          <w:spacing w:val="-10"/>
        </w:rPr>
        <w:t xml:space="preserve"> </w:t>
      </w:r>
      <w:r>
        <w:t>their</w:t>
      </w:r>
      <w:r>
        <w:rPr>
          <w:spacing w:val="-7"/>
        </w:rPr>
        <w:t xml:space="preserve"> </w:t>
      </w:r>
      <w:r>
        <w:t>work at inaugural of International Conference for Sports Engineering scheduled to be held in New Delhi during 21-23 October 2021. Besides</w:t>
      </w:r>
      <w:r w:rsidR="00C54128">
        <w:t xml:space="preserve"> the</w:t>
      </w:r>
      <w:r>
        <w:t xml:space="preserve"> cash price, the winners will h</w:t>
      </w:r>
      <w:r w:rsidR="00C54128">
        <w:t>ave the opportunity of getting M</w:t>
      </w:r>
      <w:r>
        <w:t xml:space="preserve">entorship </w:t>
      </w:r>
      <w:r w:rsidR="00C54128">
        <w:t>from Industry and Funding for possible commercialization of their product. The f</w:t>
      </w:r>
      <w:r w:rsidR="00C54128">
        <w:t>inal results will be declared on 23rd October 2021</w:t>
      </w:r>
      <w:r w:rsidR="00C54128">
        <w:t xml:space="preserve"> </w:t>
      </w:r>
    </w:p>
    <w:p w:rsidR="00C54128" w:rsidRDefault="00C54128">
      <w:pPr>
        <w:pStyle w:val="Heading1"/>
        <w:ind w:left="821"/>
      </w:pPr>
    </w:p>
    <w:p w:rsidR="00D8516E" w:rsidRDefault="0004238A">
      <w:pPr>
        <w:pStyle w:val="Heading1"/>
        <w:ind w:left="821"/>
      </w:pPr>
      <w:r>
        <w:t>Cash Prizes:</w:t>
      </w:r>
    </w:p>
    <w:p w:rsidR="00C54128" w:rsidRDefault="00C54128">
      <w:pPr>
        <w:pStyle w:val="Heading1"/>
        <w:ind w:left="821"/>
      </w:pPr>
      <w:r>
        <w:t xml:space="preserve">First Prize: </w:t>
      </w:r>
      <w:r>
        <w:tab/>
      </w:r>
      <w:r>
        <w:tab/>
      </w:r>
      <w:proofErr w:type="spellStart"/>
      <w:r>
        <w:t>Rs</w:t>
      </w:r>
      <w:proofErr w:type="spellEnd"/>
      <w:r>
        <w:t>. 50,000/-</w:t>
      </w:r>
    </w:p>
    <w:p w:rsidR="00C54128" w:rsidRDefault="00C54128">
      <w:pPr>
        <w:pStyle w:val="Heading1"/>
        <w:ind w:left="821"/>
      </w:pPr>
      <w:r>
        <w:t xml:space="preserve">Second Prize: </w:t>
      </w:r>
      <w:r>
        <w:tab/>
      </w:r>
      <w:proofErr w:type="spellStart"/>
      <w:r>
        <w:t>Rs</w:t>
      </w:r>
      <w:proofErr w:type="spellEnd"/>
      <w:r>
        <w:t>. 35,000/-</w:t>
      </w:r>
    </w:p>
    <w:p w:rsidR="00C54128" w:rsidRDefault="00C54128">
      <w:pPr>
        <w:pStyle w:val="Heading1"/>
        <w:ind w:left="821"/>
      </w:pPr>
      <w:r>
        <w:t>Third Prize:</w:t>
      </w:r>
      <w:r>
        <w:tab/>
      </w:r>
      <w:r>
        <w:tab/>
      </w:r>
      <w:proofErr w:type="spellStart"/>
      <w:r>
        <w:t>Rs</w:t>
      </w:r>
      <w:proofErr w:type="spellEnd"/>
      <w:r>
        <w:t>. 25,000/-</w:t>
      </w:r>
    </w:p>
    <w:p w:rsidR="00C54128" w:rsidRDefault="00C54128">
      <w:pPr>
        <w:ind w:left="460"/>
        <w:jc w:val="both"/>
        <w:rPr>
          <w:b/>
        </w:rPr>
      </w:pPr>
    </w:p>
    <w:p w:rsidR="00D8516E" w:rsidRDefault="0004238A">
      <w:pPr>
        <w:ind w:left="460"/>
        <w:jc w:val="both"/>
        <w:rPr>
          <w:b/>
        </w:rPr>
      </w:pPr>
      <w:r>
        <w:rPr>
          <w:b/>
        </w:rPr>
        <w:t xml:space="preserve">Submission deadline: July </w:t>
      </w:r>
      <w:r w:rsidR="00C54128">
        <w:rPr>
          <w:b/>
        </w:rPr>
        <w:t>1</w:t>
      </w:r>
      <w:r>
        <w:rPr>
          <w:b/>
        </w:rPr>
        <w:t>0, 2021</w:t>
      </w:r>
    </w:p>
    <w:p w:rsidR="00D8516E" w:rsidRDefault="00C54128">
      <w:pPr>
        <w:pStyle w:val="BodyText"/>
        <w:spacing w:before="20" w:line="259" w:lineRule="auto"/>
        <w:ind w:left="460" w:right="114"/>
        <w:jc w:val="both"/>
      </w:pPr>
      <w:r>
        <w:t>All registered participants / teams will be provided necessary instruction for submission. The s</w:t>
      </w:r>
      <w:r w:rsidR="0004238A">
        <w:t xml:space="preserve">ubmission </w:t>
      </w:r>
      <w:r>
        <w:t xml:space="preserve">is online as a single </w:t>
      </w:r>
      <w:r w:rsidR="0004238A">
        <w:t>zip file (having size restriction of maximum 10 MB) containing a maximum 8-page document along with pictures and drawings and a 5-minute video clip in MP4 format.</w:t>
      </w:r>
    </w:p>
    <w:p w:rsidR="00D8516E" w:rsidRDefault="0004238A">
      <w:pPr>
        <w:pStyle w:val="BodyText"/>
        <w:spacing w:line="261" w:lineRule="auto"/>
        <w:ind w:left="460" w:right="111"/>
        <w:jc w:val="both"/>
      </w:pPr>
      <w:r>
        <w:t>Submissions are not anonymous and should include all Team members’ names and affiliations. Final results will be declared on 23</w:t>
      </w:r>
      <w:r>
        <w:rPr>
          <w:vertAlign w:val="superscript"/>
        </w:rPr>
        <w:t>rd</w:t>
      </w:r>
      <w:r>
        <w:t xml:space="preserve"> October 2021.</w:t>
      </w:r>
    </w:p>
    <w:p w:rsidR="00D8516E" w:rsidRDefault="00D8516E">
      <w:pPr>
        <w:pStyle w:val="BodyText"/>
        <w:spacing w:before="4"/>
        <w:rPr>
          <w:sz w:val="23"/>
        </w:rPr>
      </w:pPr>
    </w:p>
    <w:p w:rsidR="00D8516E" w:rsidRDefault="0004238A" w:rsidP="00C54128">
      <w:pPr>
        <w:pStyle w:val="Heading1"/>
        <w:spacing w:before="1"/>
        <w:jc w:val="center"/>
      </w:pPr>
      <w:r>
        <w:t>Detailed Guideline</w:t>
      </w:r>
    </w:p>
    <w:p w:rsidR="00D8516E" w:rsidRDefault="0004238A">
      <w:pPr>
        <w:pStyle w:val="BodyText"/>
        <w:spacing w:before="19" w:line="256" w:lineRule="auto"/>
        <w:ind w:left="460" w:right="436"/>
      </w:pPr>
      <w:r>
        <w:t xml:space="preserve">It is highly recommended that you go through the </w:t>
      </w:r>
      <w:r w:rsidR="00C54128">
        <w:t xml:space="preserve">following </w:t>
      </w:r>
      <w:r>
        <w:t>Detailed Guidelines document carefully before Participating.</w:t>
      </w:r>
    </w:p>
    <w:p w:rsidR="00D8516E" w:rsidRDefault="00D8516E">
      <w:pPr>
        <w:pStyle w:val="BodyText"/>
        <w:spacing w:before="1"/>
        <w:rPr>
          <w:sz w:val="24"/>
        </w:rPr>
      </w:pPr>
    </w:p>
    <w:p w:rsidR="00D8516E" w:rsidRDefault="0004238A">
      <w:pPr>
        <w:pStyle w:val="Heading1"/>
      </w:pPr>
      <w:r>
        <w:t>Eligibility</w:t>
      </w:r>
    </w:p>
    <w:p w:rsidR="00D8516E" w:rsidRDefault="0004238A">
      <w:pPr>
        <w:pStyle w:val="BodyText"/>
        <w:spacing w:before="20" w:line="261" w:lineRule="auto"/>
        <w:ind w:left="460"/>
      </w:pPr>
      <w:r>
        <w:t>Any Indian citizen can register and participate in the contest. ICSE-21 reserves the right to verify eligibility and to adjudicate on any dispute at any time.</w:t>
      </w:r>
    </w:p>
    <w:p w:rsidR="00D8516E" w:rsidRDefault="00D8516E">
      <w:pPr>
        <w:pStyle w:val="BodyText"/>
        <w:spacing w:before="7"/>
        <w:rPr>
          <w:sz w:val="23"/>
        </w:rPr>
      </w:pPr>
    </w:p>
    <w:p w:rsidR="00D8516E" w:rsidRDefault="0004238A">
      <w:pPr>
        <w:pStyle w:val="Heading1"/>
        <w:jc w:val="both"/>
      </w:pPr>
      <w:r>
        <w:t>Additional requirements</w:t>
      </w:r>
    </w:p>
    <w:p w:rsidR="00D8516E" w:rsidRDefault="0004238A">
      <w:pPr>
        <w:pStyle w:val="ListParagraph"/>
        <w:numPr>
          <w:ilvl w:val="1"/>
          <w:numId w:val="1"/>
        </w:numPr>
        <w:tabs>
          <w:tab w:val="left" w:pos="1181"/>
        </w:tabs>
        <w:spacing w:before="18" w:line="261" w:lineRule="auto"/>
        <w:ind w:right="110"/>
        <w:jc w:val="both"/>
      </w:pPr>
      <w:r>
        <w:t>Submission</w:t>
      </w:r>
      <w:r>
        <w:rPr>
          <w:spacing w:val="-14"/>
        </w:rPr>
        <w:t xml:space="preserve"> </w:t>
      </w:r>
      <w:r>
        <w:t>must</w:t>
      </w:r>
      <w:r>
        <w:rPr>
          <w:spacing w:val="-15"/>
        </w:rPr>
        <w:t xml:space="preserve"> </w:t>
      </w:r>
      <w:r>
        <w:t>be</w:t>
      </w:r>
      <w:r>
        <w:rPr>
          <w:spacing w:val="-12"/>
        </w:rPr>
        <w:t xml:space="preserve"> </w:t>
      </w:r>
      <w:r>
        <w:t>entirely</w:t>
      </w:r>
      <w:r>
        <w:rPr>
          <w:spacing w:val="-9"/>
        </w:rPr>
        <w:t xml:space="preserve"> </w:t>
      </w:r>
      <w:r>
        <w:t>the</w:t>
      </w:r>
      <w:r>
        <w:rPr>
          <w:spacing w:val="-12"/>
        </w:rPr>
        <w:t xml:space="preserve"> </w:t>
      </w:r>
      <w:r>
        <w:t>original</w:t>
      </w:r>
      <w:r>
        <w:rPr>
          <w:spacing w:val="-11"/>
        </w:rPr>
        <w:t xml:space="preserve"> </w:t>
      </w:r>
      <w:r>
        <w:t>work</w:t>
      </w:r>
      <w:r>
        <w:rPr>
          <w:spacing w:val="-12"/>
        </w:rPr>
        <w:t xml:space="preserve"> </w:t>
      </w:r>
      <w:r>
        <w:t>of</w:t>
      </w:r>
      <w:r>
        <w:rPr>
          <w:spacing w:val="-12"/>
        </w:rPr>
        <w:t xml:space="preserve"> </w:t>
      </w:r>
      <w:r>
        <w:t>the</w:t>
      </w:r>
      <w:r>
        <w:rPr>
          <w:spacing w:val="-12"/>
        </w:rPr>
        <w:t xml:space="preserve"> </w:t>
      </w:r>
      <w:r>
        <w:t>participant</w:t>
      </w:r>
      <w:r>
        <w:rPr>
          <w:spacing w:val="-13"/>
        </w:rPr>
        <w:t xml:space="preserve"> </w:t>
      </w:r>
      <w:r>
        <w:t>–</w:t>
      </w:r>
      <w:r>
        <w:rPr>
          <w:spacing w:val="-11"/>
        </w:rPr>
        <w:t xml:space="preserve"> </w:t>
      </w:r>
      <w:r>
        <w:t>whether</w:t>
      </w:r>
      <w:r>
        <w:rPr>
          <w:spacing w:val="-12"/>
        </w:rPr>
        <w:t xml:space="preserve"> </w:t>
      </w:r>
      <w:r>
        <w:t>it</w:t>
      </w:r>
      <w:r>
        <w:rPr>
          <w:spacing w:val="-15"/>
        </w:rPr>
        <w:t xml:space="preserve"> </w:t>
      </w:r>
      <w:r>
        <w:t>is</w:t>
      </w:r>
      <w:r>
        <w:rPr>
          <w:spacing w:val="-12"/>
        </w:rPr>
        <w:t xml:space="preserve"> </w:t>
      </w:r>
      <w:r>
        <w:t>of</w:t>
      </w:r>
      <w:r>
        <w:rPr>
          <w:spacing w:val="-13"/>
        </w:rPr>
        <w:t xml:space="preserve"> </w:t>
      </w:r>
      <w:r>
        <w:t>an</w:t>
      </w:r>
      <w:r>
        <w:rPr>
          <w:spacing w:val="-13"/>
        </w:rPr>
        <w:t xml:space="preserve"> </w:t>
      </w:r>
      <w:r>
        <w:t>individual or</w:t>
      </w:r>
      <w:r>
        <w:rPr>
          <w:spacing w:val="-9"/>
        </w:rPr>
        <w:t xml:space="preserve"> </w:t>
      </w:r>
      <w:r>
        <w:t>team</w:t>
      </w:r>
      <w:r>
        <w:rPr>
          <w:spacing w:val="-8"/>
        </w:rPr>
        <w:t xml:space="preserve"> </w:t>
      </w:r>
      <w:r>
        <w:t>(excluding</w:t>
      </w:r>
      <w:r>
        <w:rPr>
          <w:spacing w:val="-8"/>
        </w:rPr>
        <w:t xml:space="preserve"> </w:t>
      </w:r>
      <w:r>
        <w:t>use</w:t>
      </w:r>
      <w:r>
        <w:rPr>
          <w:spacing w:val="-9"/>
        </w:rPr>
        <w:t xml:space="preserve"> </w:t>
      </w:r>
      <w:r>
        <w:t>of</w:t>
      </w:r>
      <w:r>
        <w:rPr>
          <w:spacing w:val="-9"/>
        </w:rPr>
        <w:t xml:space="preserve"> </w:t>
      </w:r>
      <w:r>
        <w:t>open</w:t>
      </w:r>
      <w:r>
        <w:rPr>
          <w:spacing w:val="-9"/>
        </w:rPr>
        <w:t xml:space="preserve"> </w:t>
      </w:r>
      <w:r>
        <w:t>source</w:t>
      </w:r>
      <w:r>
        <w:rPr>
          <w:spacing w:val="-8"/>
        </w:rPr>
        <w:t xml:space="preserve"> </w:t>
      </w:r>
      <w:r>
        <w:t>or</w:t>
      </w:r>
      <w:r>
        <w:rPr>
          <w:spacing w:val="-9"/>
        </w:rPr>
        <w:t xml:space="preserve"> </w:t>
      </w:r>
      <w:r>
        <w:t>other</w:t>
      </w:r>
      <w:r>
        <w:rPr>
          <w:spacing w:val="-9"/>
        </w:rPr>
        <w:t xml:space="preserve"> </w:t>
      </w:r>
      <w:r>
        <w:t>code</w:t>
      </w:r>
      <w:r>
        <w:rPr>
          <w:spacing w:val="-8"/>
        </w:rPr>
        <w:t xml:space="preserve"> </w:t>
      </w:r>
      <w:r>
        <w:t>and</w:t>
      </w:r>
      <w:r>
        <w:rPr>
          <w:spacing w:val="-10"/>
        </w:rPr>
        <w:t xml:space="preserve"> </w:t>
      </w:r>
      <w:r>
        <w:t>resources</w:t>
      </w:r>
      <w:r>
        <w:rPr>
          <w:spacing w:val="-8"/>
        </w:rPr>
        <w:t xml:space="preserve"> </w:t>
      </w:r>
      <w:r>
        <w:t>created</w:t>
      </w:r>
      <w:r>
        <w:rPr>
          <w:spacing w:val="-9"/>
        </w:rPr>
        <w:t xml:space="preserve"> </w:t>
      </w:r>
      <w:r>
        <w:t>for</w:t>
      </w:r>
      <w:r>
        <w:rPr>
          <w:spacing w:val="-8"/>
        </w:rPr>
        <w:t xml:space="preserve"> </w:t>
      </w:r>
      <w:r>
        <w:t>Common</w:t>
      </w:r>
      <w:r>
        <w:rPr>
          <w:spacing w:val="-10"/>
        </w:rPr>
        <w:t xml:space="preserve"> </w:t>
      </w:r>
      <w:r>
        <w:t>use).</w:t>
      </w:r>
    </w:p>
    <w:p w:rsidR="00D8516E" w:rsidRDefault="0004238A">
      <w:pPr>
        <w:pStyle w:val="ListParagraph"/>
        <w:numPr>
          <w:ilvl w:val="1"/>
          <w:numId w:val="1"/>
        </w:numPr>
        <w:tabs>
          <w:tab w:val="left" w:pos="1181"/>
        </w:tabs>
        <w:spacing w:line="273" w:lineRule="exact"/>
        <w:jc w:val="both"/>
      </w:pPr>
      <w:r>
        <w:t>Submission must not contain any advertisement or</w:t>
      </w:r>
      <w:r>
        <w:rPr>
          <w:spacing w:val="-24"/>
        </w:rPr>
        <w:t xml:space="preserve"> </w:t>
      </w:r>
      <w:r>
        <w:t>solicitation.</w:t>
      </w:r>
    </w:p>
    <w:p w:rsidR="00D8516E" w:rsidRDefault="0004238A">
      <w:pPr>
        <w:pStyle w:val="ListParagraph"/>
        <w:numPr>
          <w:ilvl w:val="1"/>
          <w:numId w:val="1"/>
        </w:numPr>
        <w:tabs>
          <w:tab w:val="left" w:pos="1181"/>
        </w:tabs>
        <w:spacing w:before="22" w:line="259" w:lineRule="auto"/>
        <w:ind w:right="116"/>
        <w:jc w:val="both"/>
      </w:pPr>
      <w:r>
        <w:t>Submission must not contain anything that is or may be construed as (</w:t>
      </w:r>
      <w:proofErr w:type="spellStart"/>
      <w:r>
        <w:t>i</w:t>
      </w:r>
      <w:proofErr w:type="spellEnd"/>
      <w:r>
        <w:t>) threatening, harassing, degrading or hateful; (ii) defamatory; (iii) fraudulent or tortious; (iv) obscene, indecent or otherwise objectionable; or (v) protected by copyright, trademark or proprietary right without the prior consent of owner of such</w:t>
      </w:r>
      <w:r>
        <w:rPr>
          <w:spacing w:val="-19"/>
        </w:rPr>
        <w:t xml:space="preserve"> </w:t>
      </w:r>
      <w:r>
        <w:t>right;</w:t>
      </w:r>
    </w:p>
    <w:p w:rsidR="00D8516E" w:rsidRDefault="0004238A">
      <w:pPr>
        <w:pStyle w:val="ListParagraph"/>
        <w:numPr>
          <w:ilvl w:val="1"/>
          <w:numId w:val="1"/>
        </w:numPr>
        <w:tabs>
          <w:tab w:val="left" w:pos="1181"/>
        </w:tabs>
        <w:spacing w:line="261" w:lineRule="auto"/>
        <w:ind w:right="108"/>
        <w:jc w:val="both"/>
      </w:pPr>
      <w:r>
        <w:t>Submission must not contain any material that would give rise to criminal or civil liability or that encourages conduct that constitutes a criminal</w:t>
      </w:r>
      <w:r>
        <w:rPr>
          <w:spacing w:val="-16"/>
        </w:rPr>
        <w:t xml:space="preserve"> </w:t>
      </w:r>
      <w:r>
        <w:t>offence</w:t>
      </w:r>
    </w:p>
    <w:p w:rsidR="00D8516E" w:rsidRDefault="0004238A">
      <w:pPr>
        <w:pStyle w:val="ListParagraph"/>
        <w:numPr>
          <w:ilvl w:val="1"/>
          <w:numId w:val="1"/>
        </w:numPr>
        <w:tabs>
          <w:tab w:val="left" w:pos="1181"/>
        </w:tabs>
        <w:spacing w:line="259" w:lineRule="auto"/>
        <w:ind w:right="112"/>
        <w:jc w:val="both"/>
      </w:pPr>
      <w:r>
        <w:lastRenderedPageBreak/>
        <w:t>Submission must otherwise completely comply in all respects with those prevailing rules and policies</w:t>
      </w:r>
      <w:r>
        <w:rPr>
          <w:spacing w:val="-7"/>
        </w:rPr>
        <w:t xml:space="preserve"> </w:t>
      </w:r>
      <w:r>
        <w:t>of</w:t>
      </w:r>
      <w:r>
        <w:rPr>
          <w:spacing w:val="-8"/>
        </w:rPr>
        <w:t xml:space="preserve"> </w:t>
      </w:r>
      <w:r>
        <w:t>the</w:t>
      </w:r>
      <w:r>
        <w:rPr>
          <w:spacing w:val="-7"/>
        </w:rPr>
        <w:t xml:space="preserve"> </w:t>
      </w:r>
      <w:r>
        <w:t>country.</w:t>
      </w:r>
      <w:r>
        <w:rPr>
          <w:spacing w:val="-6"/>
        </w:rPr>
        <w:t xml:space="preserve"> </w:t>
      </w:r>
      <w:r>
        <w:t>Any</w:t>
      </w:r>
      <w:r>
        <w:rPr>
          <w:spacing w:val="-7"/>
        </w:rPr>
        <w:t xml:space="preserve"> </w:t>
      </w:r>
      <w:r>
        <w:t>and</w:t>
      </w:r>
      <w:r>
        <w:rPr>
          <w:spacing w:val="-9"/>
        </w:rPr>
        <w:t xml:space="preserve"> </w:t>
      </w:r>
      <w:r>
        <w:t>all</w:t>
      </w:r>
      <w:r>
        <w:rPr>
          <w:spacing w:val="-6"/>
        </w:rPr>
        <w:t xml:space="preserve"> </w:t>
      </w:r>
      <w:r>
        <w:t>works</w:t>
      </w:r>
      <w:r>
        <w:rPr>
          <w:spacing w:val="-8"/>
        </w:rPr>
        <w:t xml:space="preserve"> </w:t>
      </w:r>
      <w:r>
        <w:t>created</w:t>
      </w:r>
      <w:r>
        <w:rPr>
          <w:spacing w:val="-8"/>
        </w:rPr>
        <w:t xml:space="preserve"> </w:t>
      </w:r>
      <w:r>
        <w:t>during</w:t>
      </w:r>
      <w:r>
        <w:rPr>
          <w:spacing w:val="-7"/>
        </w:rPr>
        <w:t xml:space="preserve"> </w:t>
      </w:r>
      <w:r>
        <w:t>the</w:t>
      </w:r>
      <w:r>
        <w:rPr>
          <w:spacing w:val="-7"/>
        </w:rPr>
        <w:t xml:space="preserve"> </w:t>
      </w:r>
      <w:r>
        <w:t>contest</w:t>
      </w:r>
      <w:r>
        <w:rPr>
          <w:spacing w:val="-5"/>
        </w:rPr>
        <w:t xml:space="preserve"> </w:t>
      </w:r>
      <w:r>
        <w:t>are</w:t>
      </w:r>
      <w:r>
        <w:rPr>
          <w:spacing w:val="-8"/>
        </w:rPr>
        <w:t xml:space="preserve"> </w:t>
      </w:r>
      <w:r>
        <w:t>developed</w:t>
      </w:r>
      <w:r>
        <w:rPr>
          <w:spacing w:val="-5"/>
        </w:rPr>
        <w:t xml:space="preserve"> </w:t>
      </w:r>
      <w:r>
        <w:t>under</w:t>
      </w:r>
      <w:r>
        <w:rPr>
          <w:spacing w:val="-8"/>
        </w:rPr>
        <w:t xml:space="preserve"> </w:t>
      </w:r>
      <w:r>
        <w:t>the Creative Commons Attribution 4.0 International Public</w:t>
      </w:r>
      <w:r>
        <w:rPr>
          <w:spacing w:val="-26"/>
        </w:rPr>
        <w:t xml:space="preserve"> </w:t>
      </w:r>
      <w:r>
        <w:t>License.</w:t>
      </w:r>
    </w:p>
    <w:p w:rsidR="00D8516E" w:rsidRDefault="00D8516E">
      <w:pPr>
        <w:pStyle w:val="BodyText"/>
        <w:spacing w:before="4"/>
        <w:rPr>
          <w:sz w:val="23"/>
        </w:rPr>
      </w:pPr>
    </w:p>
    <w:p w:rsidR="00D8516E" w:rsidRDefault="00C54128" w:rsidP="00C54128">
      <w:pPr>
        <w:pStyle w:val="BodyText"/>
        <w:spacing w:line="256" w:lineRule="auto"/>
        <w:ind w:left="460"/>
        <w:jc w:val="both"/>
      </w:pPr>
      <w:r>
        <w:t>ICSE-</w:t>
      </w:r>
      <w:r w:rsidR="0004238A">
        <w:t xml:space="preserve">21 and its representatives will have no responsibility for, and will have the right to refuse at its </w:t>
      </w:r>
      <w:r>
        <w:t>s</w:t>
      </w:r>
      <w:r w:rsidR="0004238A">
        <w:t>ole and absolute discretion, any entries that ha</w:t>
      </w:r>
      <w:r>
        <w:t xml:space="preserve">ve been altered, tampered with, </w:t>
      </w:r>
      <w:r w:rsidR="0004238A">
        <w:t>misdirected,</w:t>
      </w:r>
      <w:r>
        <w:t xml:space="preserve"> </w:t>
      </w:r>
      <w:r w:rsidR="0004238A">
        <w:t>incomplete,</w:t>
      </w:r>
      <w:r w:rsidR="0004238A">
        <w:rPr>
          <w:spacing w:val="-11"/>
        </w:rPr>
        <w:t xml:space="preserve"> </w:t>
      </w:r>
      <w:r w:rsidR="0004238A">
        <w:t>non-conforming,</w:t>
      </w:r>
      <w:r w:rsidR="0004238A">
        <w:rPr>
          <w:spacing w:val="-10"/>
        </w:rPr>
        <w:t xml:space="preserve"> </w:t>
      </w:r>
      <w:r w:rsidR="0004238A">
        <w:t>corrupt,</w:t>
      </w:r>
      <w:r w:rsidR="0004238A">
        <w:rPr>
          <w:spacing w:val="-6"/>
        </w:rPr>
        <w:t xml:space="preserve"> </w:t>
      </w:r>
      <w:r w:rsidR="0004238A">
        <w:t>lost,</w:t>
      </w:r>
      <w:r w:rsidR="0004238A">
        <w:rPr>
          <w:spacing w:val="-6"/>
        </w:rPr>
        <w:t xml:space="preserve"> </w:t>
      </w:r>
      <w:r w:rsidR="0004238A">
        <w:t>late,</w:t>
      </w:r>
      <w:r w:rsidR="0004238A">
        <w:rPr>
          <w:spacing w:val="-10"/>
        </w:rPr>
        <w:t xml:space="preserve"> </w:t>
      </w:r>
      <w:r w:rsidR="0004238A">
        <w:t>or</w:t>
      </w:r>
      <w:r w:rsidR="0004238A">
        <w:rPr>
          <w:spacing w:val="-9"/>
        </w:rPr>
        <w:t xml:space="preserve"> </w:t>
      </w:r>
      <w:r w:rsidR="0004238A">
        <w:t>ineligible,</w:t>
      </w:r>
      <w:r w:rsidR="0004238A">
        <w:rPr>
          <w:spacing w:val="-23"/>
        </w:rPr>
        <w:t xml:space="preserve"> </w:t>
      </w:r>
      <w:r w:rsidR="0004238A">
        <w:t>whether</w:t>
      </w:r>
      <w:r w:rsidR="0004238A">
        <w:rPr>
          <w:spacing w:val="-8"/>
        </w:rPr>
        <w:t xml:space="preserve"> </w:t>
      </w:r>
      <w:r w:rsidR="0004238A">
        <w:t>due</w:t>
      </w:r>
      <w:r w:rsidR="0004238A">
        <w:rPr>
          <w:spacing w:val="-8"/>
        </w:rPr>
        <w:t xml:space="preserve"> </w:t>
      </w:r>
      <w:r w:rsidR="0004238A">
        <w:t>to</w:t>
      </w:r>
      <w:r w:rsidR="0004238A">
        <w:rPr>
          <w:spacing w:val="-9"/>
        </w:rPr>
        <w:t xml:space="preserve"> </w:t>
      </w:r>
      <w:r w:rsidR="0004238A">
        <w:t>Internet</w:t>
      </w:r>
      <w:r w:rsidR="0004238A">
        <w:rPr>
          <w:spacing w:val="-10"/>
        </w:rPr>
        <w:t xml:space="preserve"> </w:t>
      </w:r>
      <w:r w:rsidR="0004238A">
        <w:t>or</w:t>
      </w:r>
      <w:r w:rsidR="0004238A">
        <w:rPr>
          <w:spacing w:val="-8"/>
        </w:rPr>
        <w:t xml:space="preserve"> </w:t>
      </w:r>
      <w:r w:rsidR="0004238A">
        <w:t>e-mail</w:t>
      </w:r>
      <w:r w:rsidR="0004238A">
        <w:rPr>
          <w:spacing w:val="-9"/>
        </w:rPr>
        <w:t xml:space="preserve"> </w:t>
      </w:r>
      <w:r w:rsidR="0004238A">
        <w:t>server failure or otherwise. Proof of transmission of a submission shall not constitute proof of receipt. It is each entrant’s responsibility to keep ICSE-21 and their representatives informed of any changes to entrant’s</w:t>
      </w:r>
      <w:r w:rsidR="0004238A">
        <w:rPr>
          <w:spacing w:val="-10"/>
        </w:rPr>
        <w:t xml:space="preserve"> </w:t>
      </w:r>
      <w:r w:rsidR="0004238A">
        <w:t>contact</w:t>
      </w:r>
      <w:r w:rsidR="0004238A">
        <w:rPr>
          <w:spacing w:val="-6"/>
        </w:rPr>
        <w:t xml:space="preserve"> </w:t>
      </w:r>
      <w:r w:rsidR="0004238A">
        <w:t>or</w:t>
      </w:r>
      <w:r w:rsidR="0004238A">
        <w:rPr>
          <w:spacing w:val="-9"/>
        </w:rPr>
        <w:t xml:space="preserve"> </w:t>
      </w:r>
      <w:r w:rsidR="0004238A">
        <w:t>other</w:t>
      </w:r>
      <w:r w:rsidR="0004238A">
        <w:rPr>
          <w:spacing w:val="-9"/>
        </w:rPr>
        <w:t xml:space="preserve"> </w:t>
      </w:r>
      <w:r w:rsidR="0004238A">
        <w:t>information</w:t>
      </w:r>
      <w:r w:rsidR="0004238A">
        <w:rPr>
          <w:spacing w:val="-10"/>
        </w:rPr>
        <w:t xml:space="preserve"> </w:t>
      </w:r>
      <w:r w:rsidR="0004238A">
        <w:t>during</w:t>
      </w:r>
      <w:r w:rsidR="0004238A">
        <w:rPr>
          <w:spacing w:val="-9"/>
        </w:rPr>
        <w:t xml:space="preserve"> </w:t>
      </w:r>
      <w:r w:rsidR="0004238A">
        <w:t>the</w:t>
      </w:r>
      <w:r w:rsidR="0004238A">
        <w:rPr>
          <w:spacing w:val="-8"/>
        </w:rPr>
        <w:t xml:space="preserve"> </w:t>
      </w:r>
      <w:r w:rsidR="0004238A">
        <w:t>competition.</w:t>
      </w:r>
      <w:r w:rsidR="0004238A">
        <w:rPr>
          <w:spacing w:val="-7"/>
        </w:rPr>
        <w:t xml:space="preserve"> </w:t>
      </w:r>
      <w:r w:rsidR="0004238A">
        <w:t>By</w:t>
      </w:r>
      <w:r w:rsidR="0004238A">
        <w:rPr>
          <w:spacing w:val="-8"/>
        </w:rPr>
        <w:t xml:space="preserve"> </w:t>
      </w:r>
      <w:r w:rsidR="0004238A">
        <w:t>agreeing</w:t>
      </w:r>
      <w:r w:rsidR="0004238A">
        <w:rPr>
          <w:spacing w:val="-8"/>
        </w:rPr>
        <w:t xml:space="preserve"> </w:t>
      </w:r>
      <w:r w:rsidR="0004238A">
        <w:t>to</w:t>
      </w:r>
      <w:r w:rsidR="0004238A">
        <w:rPr>
          <w:spacing w:val="-10"/>
        </w:rPr>
        <w:t xml:space="preserve"> </w:t>
      </w:r>
      <w:r w:rsidR="0004238A">
        <w:t>participate</w:t>
      </w:r>
      <w:r w:rsidR="0004238A">
        <w:rPr>
          <w:spacing w:val="-9"/>
        </w:rPr>
        <w:t xml:space="preserve"> </w:t>
      </w:r>
      <w:r w:rsidR="0004238A">
        <w:t>in</w:t>
      </w:r>
      <w:r w:rsidR="0004238A">
        <w:rPr>
          <w:spacing w:val="-10"/>
        </w:rPr>
        <w:t xml:space="preserve"> </w:t>
      </w:r>
      <w:r w:rsidR="0004238A">
        <w:t>this</w:t>
      </w:r>
      <w:r w:rsidR="0004238A">
        <w:rPr>
          <w:spacing w:val="-12"/>
        </w:rPr>
        <w:t xml:space="preserve"> </w:t>
      </w:r>
      <w:r w:rsidR="0004238A">
        <w:t>event and signing these rules, the contestants who have created the open source application(s) waive any future claims for</w:t>
      </w:r>
      <w:r w:rsidR="0004238A">
        <w:rPr>
          <w:spacing w:val="-7"/>
        </w:rPr>
        <w:t xml:space="preserve"> </w:t>
      </w:r>
      <w:r w:rsidR="0004238A">
        <w:t>compensation.</w:t>
      </w:r>
    </w:p>
    <w:p w:rsidR="00D8516E" w:rsidRDefault="00D8516E">
      <w:pPr>
        <w:pStyle w:val="BodyText"/>
        <w:spacing w:before="10"/>
        <w:rPr>
          <w:sz w:val="23"/>
        </w:rPr>
      </w:pPr>
    </w:p>
    <w:p w:rsidR="00D8516E" w:rsidRDefault="0004238A">
      <w:pPr>
        <w:pStyle w:val="Heading1"/>
      </w:pPr>
      <w:r>
        <w:t>Publicity</w:t>
      </w:r>
    </w:p>
    <w:p w:rsidR="00D8516E" w:rsidRDefault="0004238A">
      <w:pPr>
        <w:pStyle w:val="BodyText"/>
        <w:spacing w:before="20" w:line="259" w:lineRule="auto"/>
        <w:ind w:left="460" w:right="116"/>
        <w:jc w:val="both"/>
      </w:pPr>
      <w:r>
        <w:t>All</w:t>
      </w:r>
      <w:r>
        <w:rPr>
          <w:spacing w:val="-1"/>
        </w:rPr>
        <w:t xml:space="preserve"> </w:t>
      </w:r>
      <w:r>
        <w:t>entrants</w:t>
      </w:r>
      <w:r>
        <w:rPr>
          <w:spacing w:val="-3"/>
        </w:rPr>
        <w:t xml:space="preserve"> </w:t>
      </w:r>
      <w:r>
        <w:t>of</w:t>
      </w:r>
      <w:r>
        <w:rPr>
          <w:spacing w:val="-2"/>
        </w:rPr>
        <w:t xml:space="preserve"> </w:t>
      </w:r>
      <w:r>
        <w:t>the</w:t>
      </w:r>
      <w:r>
        <w:rPr>
          <w:spacing w:val="-3"/>
        </w:rPr>
        <w:t xml:space="preserve"> </w:t>
      </w:r>
      <w:r>
        <w:t>competition</w:t>
      </w:r>
      <w:r>
        <w:rPr>
          <w:spacing w:val="-4"/>
        </w:rPr>
        <w:t xml:space="preserve"> </w:t>
      </w:r>
      <w:r>
        <w:t>agree</w:t>
      </w:r>
      <w:r>
        <w:rPr>
          <w:spacing w:val="-1"/>
        </w:rPr>
        <w:t xml:space="preserve"> </w:t>
      </w:r>
      <w:r>
        <w:t>to</w:t>
      </w:r>
      <w:r>
        <w:rPr>
          <w:spacing w:val="-4"/>
        </w:rPr>
        <w:t xml:space="preserve"> </w:t>
      </w:r>
      <w:r>
        <w:t>the</w:t>
      </w:r>
      <w:r>
        <w:rPr>
          <w:spacing w:val="-2"/>
        </w:rPr>
        <w:t xml:space="preserve"> </w:t>
      </w:r>
      <w:r>
        <w:t>use</w:t>
      </w:r>
      <w:r>
        <w:rPr>
          <w:spacing w:val="-3"/>
        </w:rPr>
        <w:t xml:space="preserve"> </w:t>
      </w:r>
      <w:r>
        <w:t>of</w:t>
      </w:r>
      <w:r>
        <w:rPr>
          <w:spacing w:val="-3"/>
        </w:rPr>
        <w:t xml:space="preserve"> </w:t>
      </w:r>
      <w:r>
        <w:t>his</w:t>
      </w:r>
      <w:r>
        <w:rPr>
          <w:spacing w:val="2"/>
        </w:rPr>
        <w:t xml:space="preserve"> </w:t>
      </w:r>
      <w:r>
        <w:t>or</w:t>
      </w:r>
      <w:r>
        <w:rPr>
          <w:spacing w:val="-3"/>
        </w:rPr>
        <w:t xml:space="preserve"> </w:t>
      </w:r>
      <w:r>
        <w:t>her</w:t>
      </w:r>
      <w:r>
        <w:rPr>
          <w:spacing w:val="-2"/>
        </w:rPr>
        <w:t xml:space="preserve"> </w:t>
      </w:r>
      <w:r>
        <w:t>name</w:t>
      </w:r>
      <w:r>
        <w:rPr>
          <w:spacing w:val="-3"/>
        </w:rPr>
        <w:t xml:space="preserve"> </w:t>
      </w:r>
      <w:r>
        <w:t>or likeness,</w:t>
      </w:r>
      <w:r>
        <w:rPr>
          <w:spacing w:val="-4"/>
        </w:rPr>
        <w:t xml:space="preserve"> </w:t>
      </w:r>
      <w:r>
        <w:t>affiliation</w:t>
      </w:r>
      <w:r>
        <w:rPr>
          <w:spacing w:val="-4"/>
        </w:rPr>
        <w:t xml:space="preserve"> </w:t>
      </w:r>
      <w:r>
        <w:t>and</w:t>
      </w:r>
      <w:r>
        <w:rPr>
          <w:spacing w:val="-1"/>
        </w:rPr>
        <w:t xml:space="preserve"> </w:t>
      </w:r>
      <w:r>
        <w:t>contact details for promotional purpose by ICSE, its representatives, and their agencies without additional compensation, unless prohibited by</w:t>
      </w:r>
      <w:r>
        <w:rPr>
          <w:spacing w:val="-11"/>
        </w:rPr>
        <w:t xml:space="preserve"> </w:t>
      </w:r>
      <w:r>
        <w:t>law.</w:t>
      </w:r>
    </w:p>
    <w:p w:rsidR="00D8516E" w:rsidRDefault="00D8516E">
      <w:pPr>
        <w:pStyle w:val="BodyText"/>
        <w:spacing w:before="10"/>
        <w:rPr>
          <w:sz w:val="23"/>
        </w:rPr>
      </w:pPr>
    </w:p>
    <w:p w:rsidR="00D8516E" w:rsidRDefault="0004238A">
      <w:pPr>
        <w:pStyle w:val="Heading1"/>
      </w:pPr>
      <w:r>
        <w:t>Prizes</w:t>
      </w:r>
    </w:p>
    <w:p w:rsidR="00D8516E" w:rsidRDefault="0004238A">
      <w:pPr>
        <w:pStyle w:val="BodyText"/>
        <w:spacing w:before="20" w:line="259" w:lineRule="auto"/>
        <w:ind w:left="460" w:right="111"/>
        <w:jc w:val="both"/>
      </w:pPr>
      <w:r>
        <w:t xml:space="preserve">Couple of business houses </w:t>
      </w:r>
      <w:r w:rsidR="00C54128">
        <w:t xml:space="preserve">including </w:t>
      </w:r>
      <w:r w:rsidR="00C54128">
        <w:rPr>
          <w:b/>
        </w:rPr>
        <w:t xml:space="preserve">Shiv </w:t>
      </w:r>
      <w:proofErr w:type="spellStart"/>
      <w:r w:rsidR="00C54128">
        <w:rPr>
          <w:b/>
        </w:rPr>
        <w:t>Naresh</w:t>
      </w:r>
      <w:proofErr w:type="spellEnd"/>
      <w:r w:rsidR="00C54128">
        <w:rPr>
          <w:b/>
        </w:rPr>
        <w:t xml:space="preserve"> Sports Pvt. Ltd</w:t>
      </w:r>
      <w:r w:rsidR="00C54128" w:rsidRPr="00C54128">
        <w:rPr>
          <w:bCs/>
        </w:rPr>
        <w:t xml:space="preserve"> and</w:t>
      </w:r>
      <w:r w:rsidR="00C54128">
        <w:rPr>
          <w:b/>
        </w:rPr>
        <w:t xml:space="preserve"> </w:t>
      </w:r>
      <w:r w:rsidR="00C54128">
        <w:t xml:space="preserve">  </w:t>
      </w:r>
      <w:r w:rsidR="00C54128" w:rsidRPr="00C54128">
        <w:rPr>
          <w:b/>
          <w:bCs/>
        </w:rPr>
        <w:t>T</w:t>
      </w:r>
      <w:r w:rsidRPr="00C54128">
        <w:rPr>
          <w:b/>
          <w:bCs/>
        </w:rPr>
        <w:t>he International Sports Engineering Association (ISEA)</w:t>
      </w:r>
      <w:r>
        <w:t xml:space="preserve"> has expressed</w:t>
      </w:r>
      <w:r>
        <w:rPr>
          <w:spacing w:val="-14"/>
        </w:rPr>
        <w:t xml:space="preserve"> </w:t>
      </w:r>
      <w:r>
        <w:t>interest</w:t>
      </w:r>
      <w:r>
        <w:rPr>
          <w:spacing w:val="-15"/>
        </w:rPr>
        <w:t xml:space="preserve"> </w:t>
      </w:r>
      <w:r>
        <w:t>in</w:t>
      </w:r>
      <w:r>
        <w:rPr>
          <w:spacing w:val="-13"/>
        </w:rPr>
        <w:t xml:space="preserve"> </w:t>
      </w:r>
      <w:r>
        <w:t>honoring</w:t>
      </w:r>
      <w:r>
        <w:rPr>
          <w:spacing w:val="-11"/>
        </w:rPr>
        <w:t xml:space="preserve"> </w:t>
      </w:r>
      <w:r>
        <w:t>the</w:t>
      </w:r>
      <w:r>
        <w:rPr>
          <w:spacing w:val="-11"/>
        </w:rPr>
        <w:t xml:space="preserve"> </w:t>
      </w:r>
      <w:r>
        <w:t>winners</w:t>
      </w:r>
      <w:r>
        <w:rPr>
          <w:spacing w:val="-12"/>
        </w:rPr>
        <w:t xml:space="preserve"> </w:t>
      </w:r>
      <w:r>
        <w:t>of</w:t>
      </w:r>
      <w:r>
        <w:rPr>
          <w:spacing w:val="-12"/>
        </w:rPr>
        <w:t xml:space="preserve"> </w:t>
      </w:r>
      <w:r w:rsidR="00C54128">
        <w:t>various</w:t>
      </w:r>
      <w:r>
        <w:rPr>
          <w:spacing w:val="-12"/>
        </w:rPr>
        <w:t xml:space="preserve"> </w:t>
      </w:r>
      <w:r>
        <w:t>contest</w:t>
      </w:r>
      <w:r w:rsidR="00C54128">
        <w:t>s</w:t>
      </w:r>
      <w:r>
        <w:rPr>
          <w:spacing w:val="-14"/>
        </w:rPr>
        <w:t xml:space="preserve"> </w:t>
      </w:r>
      <w:r>
        <w:t>with</w:t>
      </w:r>
      <w:r>
        <w:rPr>
          <w:spacing w:val="-13"/>
        </w:rPr>
        <w:t xml:space="preserve"> </w:t>
      </w:r>
      <w:r>
        <w:t>suitable</w:t>
      </w:r>
      <w:r>
        <w:rPr>
          <w:spacing w:val="-12"/>
        </w:rPr>
        <w:t xml:space="preserve"> </w:t>
      </w:r>
      <w:r>
        <w:t>prizes</w:t>
      </w:r>
      <w:r>
        <w:rPr>
          <w:spacing w:val="-16"/>
        </w:rPr>
        <w:t xml:space="preserve"> </w:t>
      </w:r>
      <w:r>
        <w:t>in</w:t>
      </w:r>
      <w:r>
        <w:rPr>
          <w:spacing w:val="-14"/>
        </w:rPr>
        <w:t xml:space="preserve"> </w:t>
      </w:r>
      <w:r>
        <w:t>cash,</w:t>
      </w:r>
      <w:r>
        <w:rPr>
          <w:spacing w:val="-14"/>
        </w:rPr>
        <w:t xml:space="preserve"> </w:t>
      </w:r>
      <w:r>
        <w:t>kind</w:t>
      </w:r>
      <w:r>
        <w:rPr>
          <w:spacing w:val="-14"/>
        </w:rPr>
        <w:t xml:space="preserve"> </w:t>
      </w:r>
      <w:r>
        <w:t>and</w:t>
      </w:r>
      <w:r>
        <w:rPr>
          <w:spacing w:val="-9"/>
        </w:rPr>
        <w:t xml:space="preserve"> </w:t>
      </w:r>
      <w:r>
        <w:t>service. The first announcement prize money notified in website is therefore tentative and ICSE reserves its right to modify the same depending on</w:t>
      </w:r>
      <w:r>
        <w:rPr>
          <w:spacing w:val="-18"/>
        </w:rPr>
        <w:t xml:space="preserve"> </w:t>
      </w:r>
      <w:r>
        <w:t>situation.</w:t>
      </w:r>
    </w:p>
    <w:p w:rsidR="00C54128" w:rsidRDefault="00C54128">
      <w:pPr>
        <w:pStyle w:val="BodyText"/>
        <w:spacing w:before="20" w:line="259" w:lineRule="auto"/>
        <w:ind w:left="460" w:right="111"/>
        <w:jc w:val="both"/>
      </w:pPr>
    </w:p>
    <w:p w:rsidR="00C54128" w:rsidRPr="00C54128" w:rsidRDefault="00C54128" w:rsidP="00C54128">
      <w:pPr>
        <w:spacing w:line="256" w:lineRule="auto"/>
        <w:jc w:val="right"/>
        <w:rPr>
          <w:b/>
          <w:bCs/>
        </w:rPr>
      </w:pPr>
      <w:r w:rsidRPr="00C54128">
        <w:rPr>
          <w:b/>
          <w:bCs/>
        </w:rPr>
        <w:t>Organizing committee of ICSE-2021</w:t>
      </w:r>
    </w:p>
    <w:sectPr w:rsidR="00C54128" w:rsidRPr="00C54128">
      <w:headerReference w:type="even" r:id="rId7"/>
      <w:headerReference w:type="default" r:id="rId8"/>
      <w:footerReference w:type="even" r:id="rId9"/>
      <w:footerReference w:type="default" r:id="rId10"/>
      <w:headerReference w:type="first" r:id="rId11"/>
      <w:footerReference w:type="first" r:id="rId12"/>
      <w:pgSz w:w="12240" w:h="15840"/>
      <w:pgMar w:top="140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69D" w:rsidRDefault="0012569D" w:rsidP="005F07F4">
      <w:r>
        <w:separator/>
      </w:r>
    </w:p>
  </w:endnote>
  <w:endnote w:type="continuationSeparator" w:id="0">
    <w:p w:rsidR="0012569D" w:rsidRDefault="0012569D" w:rsidP="005F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F4" w:rsidRDefault="005F07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F4" w:rsidRDefault="005F07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F4" w:rsidRDefault="005F0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69D" w:rsidRDefault="0012569D" w:rsidP="005F07F4">
      <w:r>
        <w:separator/>
      </w:r>
    </w:p>
  </w:footnote>
  <w:footnote w:type="continuationSeparator" w:id="0">
    <w:p w:rsidR="0012569D" w:rsidRDefault="0012569D" w:rsidP="005F0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F4" w:rsidRDefault="005F07F4">
    <w:pPr>
      <w:pStyle w:val="Header"/>
    </w:pPr>
    <w:r>
      <w:rPr>
        <w:noProof/>
        <w:lang w:val="en-IN" w:eastAsia="en-IN" w:bidi="b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1067251" o:spid="_x0000_s2050" type="#_x0000_t75" style="position:absolute;margin-left:0;margin-top:0;width:478.95pt;height:247.6pt;z-index:-251657216;mso-position-horizontal:center;mso-position-horizontal-relative:margin;mso-position-vertical:center;mso-position-vertical-relative:margin" o:allowincell="f">
          <v:imagedata r:id="rId1" o:title="icse202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F4" w:rsidRDefault="005F07F4">
    <w:pPr>
      <w:pStyle w:val="Header"/>
    </w:pPr>
    <w:r>
      <w:rPr>
        <w:noProof/>
        <w:lang w:val="en-IN" w:eastAsia="en-IN" w:bidi="b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1067252" o:spid="_x0000_s2051" type="#_x0000_t75" style="position:absolute;margin-left:0;margin-top:0;width:478.95pt;height:247.6pt;z-index:-251656192;mso-position-horizontal:center;mso-position-horizontal-relative:margin;mso-position-vertical:center;mso-position-vertical-relative:margin" o:allowincell="f">
          <v:imagedata r:id="rId1" o:title="icse2021"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F4" w:rsidRDefault="005F07F4">
    <w:pPr>
      <w:pStyle w:val="Header"/>
    </w:pPr>
    <w:r>
      <w:rPr>
        <w:noProof/>
        <w:lang w:val="en-IN" w:eastAsia="en-IN" w:bidi="b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1067250" o:spid="_x0000_s2049" type="#_x0000_t75" style="position:absolute;margin-left:0;margin-top:0;width:478.95pt;height:247.6pt;z-index:-251658240;mso-position-horizontal:center;mso-position-horizontal-relative:margin;mso-position-vertical:center;mso-position-vertical-relative:margin" o:allowincell="f">
          <v:imagedata r:id="rId1" o:title="icse2021"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D147DD"/>
    <w:multiLevelType w:val="hybridMultilevel"/>
    <w:tmpl w:val="7592F248"/>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
    <w:nsid w:val="6F80512F"/>
    <w:multiLevelType w:val="hybridMultilevel"/>
    <w:tmpl w:val="792021E4"/>
    <w:lvl w:ilvl="0" w:tplc="73AE4036">
      <w:start w:val="1"/>
      <w:numFmt w:val="decimal"/>
      <w:lvlText w:val="%1."/>
      <w:lvlJc w:val="left"/>
      <w:pPr>
        <w:ind w:left="821" w:hanging="361"/>
        <w:jc w:val="left"/>
      </w:pPr>
      <w:rPr>
        <w:rFonts w:ascii="Carlito" w:eastAsia="Carlito" w:hAnsi="Carlito" w:cs="Carlito" w:hint="default"/>
        <w:spacing w:val="-2"/>
        <w:w w:val="100"/>
        <w:sz w:val="22"/>
        <w:szCs w:val="22"/>
        <w:lang w:val="en-US" w:eastAsia="en-US" w:bidi="ar-SA"/>
      </w:rPr>
    </w:lvl>
    <w:lvl w:ilvl="1" w:tplc="E334C3BE">
      <w:numFmt w:val="bullet"/>
      <w:lvlText w:val=""/>
      <w:lvlJc w:val="left"/>
      <w:pPr>
        <w:ind w:left="1181" w:hanging="360"/>
      </w:pPr>
      <w:rPr>
        <w:rFonts w:ascii="Symbol" w:eastAsia="Symbol" w:hAnsi="Symbol" w:cs="Symbol" w:hint="default"/>
        <w:w w:val="100"/>
        <w:sz w:val="22"/>
        <w:szCs w:val="22"/>
        <w:lang w:val="en-US" w:eastAsia="en-US" w:bidi="ar-SA"/>
      </w:rPr>
    </w:lvl>
    <w:lvl w:ilvl="2" w:tplc="FE689A96">
      <w:numFmt w:val="bullet"/>
      <w:lvlText w:val="•"/>
      <w:lvlJc w:val="left"/>
      <w:pPr>
        <w:ind w:left="2113" w:hanging="360"/>
      </w:pPr>
      <w:rPr>
        <w:rFonts w:hint="default"/>
        <w:lang w:val="en-US" w:eastAsia="en-US" w:bidi="ar-SA"/>
      </w:rPr>
    </w:lvl>
    <w:lvl w:ilvl="3" w:tplc="F806C23E">
      <w:numFmt w:val="bullet"/>
      <w:lvlText w:val="•"/>
      <w:lvlJc w:val="left"/>
      <w:pPr>
        <w:ind w:left="3046" w:hanging="360"/>
      </w:pPr>
      <w:rPr>
        <w:rFonts w:hint="default"/>
        <w:lang w:val="en-US" w:eastAsia="en-US" w:bidi="ar-SA"/>
      </w:rPr>
    </w:lvl>
    <w:lvl w:ilvl="4" w:tplc="53A8BDE4">
      <w:numFmt w:val="bullet"/>
      <w:lvlText w:val="•"/>
      <w:lvlJc w:val="left"/>
      <w:pPr>
        <w:ind w:left="3980" w:hanging="360"/>
      </w:pPr>
      <w:rPr>
        <w:rFonts w:hint="default"/>
        <w:lang w:val="en-US" w:eastAsia="en-US" w:bidi="ar-SA"/>
      </w:rPr>
    </w:lvl>
    <w:lvl w:ilvl="5" w:tplc="5718A5E2">
      <w:numFmt w:val="bullet"/>
      <w:lvlText w:val="•"/>
      <w:lvlJc w:val="left"/>
      <w:pPr>
        <w:ind w:left="4913" w:hanging="360"/>
      </w:pPr>
      <w:rPr>
        <w:rFonts w:hint="default"/>
        <w:lang w:val="en-US" w:eastAsia="en-US" w:bidi="ar-SA"/>
      </w:rPr>
    </w:lvl>
    <w:lvl w:ilvl="6" w:tplc="6D388F30">
      <w:numFmt w:val="bullet"/>
      <w:lvlText w:val="•"/>
      <w:lvlJc w:val="left"/>
      <w:pPr>
        <w:ind w:left="5846" w:hanging="360"/>
      </w:pPr>
      <w:rPr>
        <w:rFonts w:hint="default"/>
        <w:lang w:val="en-US" w:eastAsia="en-US" w:bidi="ar-SA"/>
      </w:rPr>
    </w:lvl>
    <w:lvl w:ilvl="7" w:tplc="B28E92B0">
      <w:numFmt w:val="bullet"/>
      <w:lvlText w:val="•"/>
      <w:lvlJc w:val="left"/>
      <w:pPr>
        <w:ind w:left="6780" w:hanging="360"/>
      </w:pPr>
      <w:rPr>
        <w:rFonts w:hint="default"/>
        <w:lang w:val="en-US" w:eastAsia="en-US" w:bidi="ar-SA"/>
      </w:rPr>
    </w:lvl>
    <w:lvl w:ilvl="8" w:tplc="0ADE5E2C">
      <w:numFmt w:val="bullet"/>
      <w:lvlText w:val="•"/>
      <w:lvlJc w:val="left"/>
      <w:pPr>
        <w:ind w:left="7713"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6E"/>
    <w:rsid w:val="00015781"/>
    <w:rsid w:val="0004238A"/>
    <w:rsid w:val="0012569D"/>
    <w:rsid w:val="005F07F4"/>
    <w:rsid w:val="0079773C"/>
    <w:rsid w:val="009B063F"/>
    <w:rsid w:val="00C54128"/>
    <w:rsid w:val="00D8516E"/>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E85BC12-8292-4886-AC70-B2991808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ind w:left="4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07F4"/>
    <w:pPr>
      <w:tabs>
        <w:tab w:val="center" w:pos="4513"/>
        <w:tab w:val="right" w:pos="9026"/>
      </w:tabs>
    </w:pPr>
  </w:style>
  <w:style w:type="character" w:customStyle="1" w:styleId="HeaderChar">
    <w:name w:val="Header Char"/>
    <w:basedOn w:val="DefaultParagraphFont"/>
    <w:link w:val="Header"/>
    <w:uiPriority w:val="99"/>
    <w:rsid w:val="005F07F4"/>
    <w:rPr>
      <w:rFonts w:ascii="Carlito" w:eastAsia="Carlito" w:hAnsi="Carlito" w:cs="Carlito"/>
    </w:rPr>
  </w:style>
  <w:style w:type="paragraph" w:styleId="Footer">
    <w:name w:val="footer"/>
    <w:basedOn w:val="Normal"/>
    <w:link w:val="FooterChar"/>
    <w:uiPriority w:val="99"/>
    <w:unhideWhenUsed/>
    <w:rsid w:val="005F07F4"/>
    <w:pPr>
      <w:tabs>
        <w:tab w:val="center" w:pos="4513"/>
        <w:tab w:val="right" w:pos="9026"/>
      </w:tabs>
    </w:pPr>
  </w:style>
  <w:style w:type="character" w:customStyle="1" w:styleId="FooterChar">
    <w:name w:val="Footer Char"/>
    <w:basedOn w:val="DefaultParagraphFont"/>
    <w:link w:val="Footer"/>
    <w:uiPriority w:val="99"/>
    <w:rsid w:val="005F07F4"/>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pintu modak</dc:creator>
  <cp:lastModifiedBy>MSD Gupta</cp:lastModifiedBy>
  <cp:revision>2</cp:revision>
  <dcterms:created xsi:type="dcterms:W3CDTF">2021-03-13T10:28:00Z</dcterms:created>
  <dcterms:modified xsi:type="dcterms:W3CDTF">2021-03-13T10:28:00Z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2021-03-07T00:00:00Z</vt:filetime>
  </property>
  <property fmtid="{D5CDD505-2E9C-101B-9397-08002B2CF9AE}" pid="3" name="Creator">
    <vt:lpwstr>Microsoft® Word 2016</vt:lpwstr>
  </property>
  <property fmtid="{D5CDD505-2E9C-101B-9397-08002B2CF9AE}" pid="4" name="LastSaved">
    <vt:filetime>2021-03-13T00:00:00Z</vt:filetime>
  </property>
</Properties>
</file>